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проверки радиопокрытия и DAS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радиосистемы; согласованная программа измерений; условия разрешённого использования радиочастот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Система / оператор, диапазон, технология: __________________________________________________</w:t>
      </w:r>
    </w:p>
    <w:p>
      <w:r>
        <w:rPr>
          <w:b w:val="0"/>
        </w:rPr>
        <w:t>Разрешённые условия работы передатчиков, реквизиты: __________________________________________________</w:t>
      </w:r>
    </w:p>
    <w:p>
      <w:r>
        <w:rPr>
          <w:b w:val="0"/>
        </w:rPr>
        <w:t>План и маршрут измерений, высота, режим оборудования: __________________________________________________</w:t>
      </w:r>
    </w:p>
    <w:p>
      <w:r>
        <w:rPr>
          <w:b w:val="0"/>
        </w:rPr>
        <w:t>Критерии покрытия и источник требований: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Неприменимые метрики обозначить «не применяется». Приложить карту точек, исходные логи и статистику доли точек, прошедших критерий. Шаблон не разрешает включение репитеров, изменение усиления или излучение без необходимых оснований.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проверки радиопокрытия и DAS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Точка / этаж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Диапазон / канал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RSRP / RSSI, дБм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RSRQ, дБ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SINR, дБ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Критерий / вывод</w:t>
            </w:r>
          </w:p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радиопокрытия и DAS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