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Протокол проверки петли «фаза–нуль» и автоматического отключения</w:t>
      </w:r>
    </w:p>
    <w:p>
      <w:r>
        <w:rPr>
          <w:b/>
          <w:sz w:val="20"/>
        </w:rPr>
        <w:t>РЕКОМЕНДУЕМАЯ ФОРМА</w:t>
      </w:r>
    </w:p>
    <w:p>
      <w:r>
        <w:rPr>
          <w:b w:val="0"/>
          <w:sz w:val="18"/>
        </w:rPr>
        <w:t>Это рабочий шаблон, а не утверждённая унифицированная форма. Адаптируйте к объекту, согласуйте и утвердите до применения.</w:t>
      </w:r>
    </w:p>
    <w:p>
      <w:r>
        <w:rPr>
          <w:b w:val="0"/>
          <w:sz w:val="18"/>
        </w:rPr>
        <w:t>Основание: ГОСТ Р 50571.16-2019; проект электроустановки и утверждённая методика измерений</w:t>
      </w:r>
    </w:p>
    <w:p>
      <w:r>
        <w:rPr>
          <w:b w:val="0"/>
        </w:rPr>
        <w:t>№ __________                        Дата: «____» __________ 20____ г.</w:t>
      </w:r>
    </w:p>
    <w:p>
      <w:r>
        <w:rPr>
          <w:b w:val="0"/>
        </w:rPr>
        <w:t>Объект, адрес: __________________________________________________________</w:t>
      </w:r>
    </w:p>
    <w:p>
      <w:r>
        <w:rPr>
          <w:b w:val="0"/>
        </w:rPr>
        <w:t>Система заземления и напряжение U₀: __________________________________________________</w:t>
      </w:r>
    </w:p>
    <w:p>
      <w:r>
        <w:rPr>
          <w:b w:val="0"/>
        </w:rPr>
        <w:t>Схема, линия и точка измерения: __________________________________________________</w:t>
      </w:r>
    </w:p>
    <w:p>
      <w:r>
        <w:rPr>
          <w:b w:val="0"/>
        </w:rPr>
        <w:t>Проверка непрерывности защитных проводников: протокол: __________________________________________________</w:t>
      </w:r>
    </w:p>
    <w:p>
      <w:r>
        <w:rPr>
          <w:b w:val="0"/>
        </w:rPr>
        <w:t>Метод измерения и критерий отключения: __________________________________________________</w:t>
      </w:r>
    </w:p>
    <w:p>
      <w:pPr>
        <w:pStyle w:val="Heading1"/>
      </w:pPr>
      <w:r>
        <w:t>Условия и средства измерений</w:t>
      </w:r>
    </w:p>
    <w:p>
      <w:r>
        <w:rPr>
          <w:b w:val="0"/>
        </w:rPr>
        <w:t>Исполнитель (организация / лаборатория), адрес, основание полномочий: __________________</w:t>
      </w:r>
    </w:p>
    <w:p>
      <w:r>
        <w:rPr>
          <w:b w:val="0"/>
        </w:rPr>
        <w:t>Программа / методика, шифр и редакция: __________________  Даты испытаний: ______________</w:t>
      </w:r>
    </w:p>
    <w:p>
      <w:r>
        <w:rPr>
          <w:b w:val="0"/>
        </w:rPr>
        <w:t>Температура: ____ °C; влажность: ____ %; иные влияющие условия: 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727"/>
        <w:gridCol w:w="3727"/>
        <w:gridCol w:w="3727"/>
        <w:gridCol w:w="3727"/>
      </w:tblGrid>
      <w:tr>
        <w:trPr>
          <w:tblHeader/>
        </w:trPr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Прибор, тип</w:t>
            </w:r>
          </w:p>
        </w:tc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Заводской №</w:t>
            </w:r>
          </w:p>
        </w:tc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Диапазон / погрешность</w:t>
            </w:r>
          </w:p>
        </w:tc>
        <w:tc>
          <w:tcPr>
            <w:tcW w:type="dxa" w:w="3727"/>
            <w:shd w:fill="EAF0F7"/>
          </w:tcPr>
          <w:p>
            <w:r>
              <w:rPr>
                <w:b/>
                <w:sz w:val="18"/>
              </w:rPr>
              <w:t>Поверка / калибровка, №, срок</w:t>
            </w:r>
          </w:p>
        </w:tc>
      </w:tr>
      <w:tr>
        <w:trPr>
          <w:trHeight w:val="510"/>
          <w:cantSplit/>
        </w:trPr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</w:tr>
      <w:tr>
        <w:trPr>
          <w:trHeight w:val="510"/>
          <w:cantSplit/>
        </w:trPr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</w:tr>
      <w:tr>
        <w:trPr>
          <w:trHeight w:val="510"/>
          <w:cantSplit/>
        </w:trPr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  <w:tc>
          <w:tcPr>
            <w:tcW w:type="dxa" w:w="3727"/>
          </w:tcPr>
          <w:p/>
        </w:tc>
      </w:tr>
    </w:tbl>
    <w:p>
      <w:r>
        <w:rPr>
          <w:b w:val="0"/>
          <w:sz w:val="20"/>
        </w:rPr>
        <w:t>Примечание к применению: Проверять эффективность автоматического отключения по характеристике конкретного защитного аппарата, а не по одному значению тока КЗ. Указать петлю L–PE / L–N и применённый метод; проверка L–N сама по себе не подтверждает защиту при замыкании на корпус.</w:t>
      </w:r>
    </w:p>
    <w:p>
      <w:r>
        <w:br w:type="page"/>
      </w:r>
    </w:p>
    <w:p>
      <w:pPr>
        <w:pStyle w:val="Heading1"/>
      </w:pPr>
      <w:r>
        <w:t>Результаты испытаний / измерений</w:t>
      </w:r>
    </w:p>
    <w:p>
      <w:r>
        <w:rPr>
          <w:b w:val="0"/>
          <w:sz w:val="20"/>
        </w:rPr>
        <w:t>Протокол проверки петли «фаза–нуль» и автоматического отключения • № ______ • Объект: __________________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63"/>
        <w:gridCol w:w="1863"/>
        <w:gridCol w:w="1863"/>
        <w:gridCol w:w="1863"/>
        <w:gridCol w:w="1863"/>
        <w:gridCol w:w="1863"/>
        <w:gridCol w:w="1863"/>
        <w:gridCol w:w="1863"/>
      </w:tblGrid>
      <w:tr>
        <w:trPr>
          <w:tblHeader/>
        </w:trPr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№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Цепь / точка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Аппарат, тип, In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Zs, Ом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Ток КЗ, А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Требуемое время, с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Проверка характеристики</w:t>
            </w:r>
          </w:p>
        </w:tc>
        <w:tc>
          <w:tcPr>
            <w:tcW w:type="dxa" w:w="1864"/>
            <w:shd w:fill="EAF0F7"/>
          </w:tcPr>
          <w:p>
            <w:r>
              <w:rPr>
                <w:b/>
                <w:sz w:val="18"/>
              </w:rPr>
              <w:t>Вывод</w:t>
            </w:r>
          </w:p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  <w:tr>
        <w:trPr>
          <w:trHeight w:val="510"/>
          <w:cantSplit/>
        </w:trPr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  <w:tc>
          <w:tcPr>
            <w:tcW w:type="dxa" w:w="1864"/>
          </w:tcPr>
          <w:p/>
        </w:tc>
      </w:tr>
    </w:tbl>
    <w:p>
      <w:r>
        <w:rPr>
          <w:b w:val="0"/>
        </w:rPr>
        <w:t>Отклонения, ограничения метода, неопределённость (если применима): __________________</w:t>
      </w:r>
    </w:p>
    <w:p>
      <w:r>
        <w:rPr>
          <w:b w:val="0"/>
        </w:rPr>
        <w:t>Заключение: [соответствует / не соответствует / недостаточно данных]; основание: ______________</w:t>
      </w:r>
    </w:p>
    <w:p>
      <w:r>
        <w:rPr>
          <w:b w:val="0"/>
        </w:rPr>
        <w:t>Приложения (схемы, исходные отчёты, логи, расчёты): __________________________________</w:t>
      </w:r>
    </w:p>
    <w:p>
      <w:pPr>
        <w:pStyle w:val="Heading2"/>
      </w:pPr>
      <w:r>
        <w:t>Подписи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70"/>
        <w:gridCol w:w="4970"/>
        <w:gridCol w:w="4970"/>
      </w:tblGrid>
      <w:tr>
        <w:trPr>
          <w:tblHeader/>
        </w:trPr>
        <w:tc>
          <w:tcPr>
            <w:tcW w:type="dxa" w:w="4970"/>
            <w:shd w:fill="EAF0F7"/>
          </w:tcPr>
          <w:p>
            <w:r>
              <w:rPr>
                <w:b/>
                <w:sz w:val="18"/>
              </w:rPr>
              <w:t>Представитель / роль</w:t>
            </w:r>
          </w:p>
        </w:tc>
        <w:tc>
          <w:tcPr>
            <w:tcW w:type="dxa" w:w="4970"/>
            <w:shd w:fill="EAF0F7"/>
          </w:tcPr>
          <w:p>
            <w:r>
              <w:rPr>
                <w:b/>
                <w:sz w:val="18"/>
              </w:rPr>
              <w:t>Ф.И.О., должность</w:t>
            </w:r>
          </w:p>
        </w:tc>
        <w:tc>
          <w:tcPr>
            <w:tcW w:type="dxa" w:w="4970"/>
            <w:shd w:fill="EAF0F7"/>
          </w:tcPr>
          <w:p>
            <w:r>
              <w:rPr>
                <w:b/>
                <w:sz w:val="18"/>
              </w:rPr>
              <w:t>Подпись, дата</w:t>
            </w:r>
          </w:p>
        </w:tc>
      </w:tr>
      <w:tr>
        <w:tc>
          <w:tcPr>
            <w:tcW w:type="dxa" w:w="4970"/>
          </w:tcPr>
          <w:p>
            <w:r>
              <w:t>Измерения / испытания выполнил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</w:tr>
      <w:tr>
        <w:tc>
          <w:tcPr>
            <w:tcW w:type="dxa" w:w="4970"/>
          </w:tcPr>
          <w:p>
            <w:r>
              <w:t>Результаты проверил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</w:tr>
      <w:tr>
        <w:tc>
          <w:tcPr>
            <w:tcW w:type="dxa" w:w="4970"/>
          </w:tcPr>
          <w:p>
            <w:r>
              <w:t>Представитель заказчика (при необходимости)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  <w:tc>
          <w:tcPr>
            <w:tcW w:type="dxa" w:w="4970"/>
          </w:tcPr>
          <w:p>
            <w:r>
              <w:t>________________</w:t>
            </w:r>
          </w:p>
        </w:tc>
      </w:tr>
    </w:tbl>
    <w:sectPr w:rsidR="00FC693F" w:rsidRPr="0006063C" w:rsidSect="00034616">
      <w:footerReference w:type="default" r:id="rId9"/>
      <w:pgSz w:w="16838" w:h="11906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Стр.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1A365D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1A365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color w:val="1A365D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проверки петли «фаза–нуль» и автоматического отключения</dc:title>
  <dc:subject>Бланк для заполнения</dc:subject>
  <dc:creator>PNR24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