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интеграции СКУД + видео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Матрица дверь↔камера утверждена</w:t>
      </w:r>
    </w:p>
    <w:p>
      <w:r>
        <w:t xml:space="preserve">☐ Версии ПО/плагинов в матрице совместимости</w:t>
      </w:r>
    </w:p>
    <w:p>
      <w:r>
        <w:t xml:space="preserve">☐ NTP единый; рассинхрон в допуске ТЗ</w:t>
      </w:r>
    </w:p>
    <w:p>
      <w:r>
        <w:t xml:space="preserve">☐ Сценарий «разрешённый проход» → ролик OK</w:t>
      </w:r>
    </w:p>
    <w:p>
      <w:r>
        <w:t xml:space="preserve">☐ Сценарий «отказ» и «тревога двери» → видео OK</w:t>
      </w:r>
    </w:p>
    <w:p>
      <w:r>
        <w:t xml:space="preserve">☐ Pre/post-record достаточны (замер задержки)</w:t>
      </w:r>
    </w:p>
    <w:p>
      <w:r>
        <w:t xml:space="preserve">☐ Права оператора: просмотр без лишних админ-прав</w:t>
      </w:r>
    </w:p>
    <w:p>
      <w:r>
        <w:t xml:space="preserve">☐ Отказ канала интеграции детектируется</w:t>
      </w:r>
    </w:p>
    <w:p>
      <w:r>
        <w:t xml:space="preserve">☐ Выборка из архива через контрольный срок</w:t>
      </w:r>
    </w:p>
    <w:p>
      <w:r>
        <w:t xml:space="preserve">☐ Протокол интеграции подписан СБ / заказчиком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