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Чек-лист диагностики PIM vs ферриты</w:t>
      </w:r>
    </w:p>
    <w:p>
      <w:r>
        <w:t xml:space="preserve">Объект: ________________    Дата: __________    Инженер: ________________</w:t>
      </w:r>
    </w:p>
    <w:p>
      <w:r>
        <w:t xml:space="preserve"/>
      </w:r>
    </w:p>
    <w:p>
      <w:r>
        <w:t xml:space="preserve">☐ PIM-анализатор проверен на нагрузке</w:t>
      </w:r>
    </w:p>
    <w:p>
      <w:r>
        <w:t xml:space="preserve">☐ Разъёмы/джамперы исключены (очистка, затяжка, замена)</w:t>
      </w:r>
    </w:p>
    <w:p>
      <w:r>
        <w:t xml:space="preserve">☐ КСВ и DTF сняты; кабель не виноват</w:t>
      </w:r>
    </w:p>
    <w:p>
      <w:r>
        <w:t xml:space="preserve">☐ Узлы с ферритом идентифицированы по datasheet</w:t>
      </w:r>
    </w:p>
    <w:p>
      <w:r>
        <w:t xml:space="preserve">☐ Термоосмотр / сравнение с соседним узлом</w:t>
      </w:r>
    </w:p>
    <w:p>
      <w:r>
        <w:t xml:space="preserve">☐ A/B замена подозреваемого узла выполнена</w:t>
      </w:r>
    </w:p>
    <w:p>
      <w:r>
        <w:t xml:space="preserve">☐ Повторный PIM в допуске методики; трассы сохранены</w:t>
      </w:r>
    </w:p>
    <w:p>
      <w:r>
        <w:t xml:space="preserve"/>
      </w:r>
    </w:p>
    <w:p>
      <w:r>
        <w:t xml:space="preserve">Примечание: заполнять по факту на объекте. Допуски — только из проекта, ТЗ и документации производителя.</w:t>
      </w:r>
    </w:p>
    <w:p>
      <w:r>
        <w:t xml:space="preserve">Источник: pnr24.ru</w:t>
      </w:r>
    </w:p>
    <w:sectPr>
      <w:pgSz w:w="11906" w:h="16838"/>
      <w:pgMar w:top="1134" w:right="850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